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hanging="0"/>
        <w:jc w:val="center"/>
        <w:rPr/>
      </w:pPr>
      <w:hyperlink r:id="rId2">
        <w:r>
          <w:rPr/>
          <w:t>Приказ Министерства просвещения РФ и Федеральной службы по надзору в сфере образования и науки от 7 ноября 2018 г. N 190/1512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hyperlink r:id="rId3">
        <w:bookmarkStart w:id="0" w:name="sub_900"/>
        <w:bookmarkEnd w:id="0"/>
        <w:r>
          <w:rPr/>
          <w:t>Приложение. Порядок проведения государственной итоговой аттестации по образовательным программам среднего общего образования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hyperlink r:id="rId4">
        <w:bookmarkStart w:id="1" w:name="sub_900"/>
        <w:bookmarkEnd w:id="1"/>
        <w:r>
          <w:rPr/>
          <w:t>IX. Прием и рассмотрение апелляций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2" w:name="sub_1096"/>
      <w:bookmarkEnd w:id="2"/>
      <w:r>
        <w:rPr>
          <w:rStyle w:val="Style15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>
      <w:pPr>
        <w:pStyle w:val="Normal"/>
        <w:bidi w:val="0"/>
        <w:ind w:firstLine="720"/>
        <w:rPr/>
      </w:pPr>
      <w:bookmarkStart w:id="3" w:name="sub_1096"/>
      <w:bookmarkStart w:id="4" w:name="sub_1097"/>
      <w:bookmarkEnd w:id="3"/>
      <w:bookmarkEnd w:id="4"/>
      <w:r>
        <w:rPr>
          <w:rStyle w:val="Style15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>
      <w:pPr>
        <w:pStyle w:val="Style22"/>
        <w:bidi w:val="0"/>
        <w:ind w:left="170" w:right="170" w:hanging="0"/>
        <w:jc w:val="left"/>
        <w:rPr/>
      </w:pPr>
      <w:bookmarkStart w:id="5" w:name="sub_1097"/>
      <w:bookmarkStart w:id="6" w:name="sub_1098"/>
      <w:bookmarkEnd w:id="5"/>
      <w:bookmarkEnd w:id="6"/>
      <w:r>
        <w:rPr>
          <w:color w:val="000000"/>
          <w:sz w:val="16"/>
          <w:shd w:fill="F0F0F0" w:val="clear"/>
        </w:rPr>
        <w:t>ГАРАНТ:</w:t>
      </w:r>
    </w:p>
    <w:p>
      <w:pPr>
        <w:pStyle w:val="Style22"/>
        <w:bidi w:val="0"/>
        <w:ind w:left="170" w:right="170" w:hanging="0"/>
        <w:jc w:val="left"/>
        <w:rPr/>
      </w:pPr>
      <w:bookmarkStart w:id="7" w:name="sub_1098"/>
      <w:bookmarkEnd w:id="7"/>
      <w:r>
        <w:rPr/>
        <w:t xml:space="preserve"> </w:t>
      </w:r>
      <w:hyperlink r:id="rId5">
        <w:r>
          <w:rPr>
            <w:shd w:fill="F0F0F0" w:val="clear"/>
          </w:rPr>
          <w:t>Решением</w:t>
        </w:r>
      </w:hyperlink>
      <w:r>
        <w:rPr>
          <w:shd w:fill="F0F0F0" w:val="clear"/>
        </w:rPr>
        <w:t xml:space="preserve"> Верховного Суда РФ от 1 апреля 2019 г. N АКПИ19-130 пункт 98 признан не противоречащим действующему законодательству в оспариваемой части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 рассмотрении апелляции также могут присутствовать:</w:t>
      </w:r>
    </w:p>
    <w:p>
      <w:pPr>
        <w:pStyle w:val="Normal"/>
        <w:bidi w:val="0"/>
        <w:ind w:firstLine="720"/>
        <w:rPr/>
      </w:pPr>
      <w:bookmarkStart w:id="8" w:name="sub_1981"/>
      <w:bookmarkEnd w:id="8"/>
      <w:r>
        <w:rPr>
          <w:rStyle w:val="Style15"/>
        </w:rPr>
        <w:t>а) члены ГЭК - по решению председателя ГЭК;</w:t>
      </w:r>
    </w:p>
    <w:p>
      <w:pPr>
        <w:pStyle w:val="Normal"/>
        <w:bidi w:val="0"/>
        <w:ind w:firstLine="720"/>
        <w:rPr/>
      </w:pPr>
      <w:bookmarkStart w:id="9" w:name="sub_1981"/>
      <w:bookmarkStart w:id="10" w:name="sub_1982"/>
      <w:bookmarkEnd w:id="9"/>
      <w:bookmarkEnd w:id="10"/>
      <w:r>
        <w:rPr>
          <w:rStyle w:val="Style15"/>
        </w:rPr>
        <w:t>б) аккредитованные общественные наблюдатели;</w:t>
      </w:r>
    </w:p>
    <w:p>
      <w:pPr>
        <w:pStyle w:val="Normal"/>
        <w:bidi w:val="0"/>
        <w:ind w:firstLine="720"/>
        <w:rPr/>
      </w:pPr>
      <w:bookmarkStart w:id="11" w:name="sub_1982"/>
      <w:bookmarkStart w:id="12" w:name="sub_1983"/>
      <w:bookmarkEnd w:id="11"/>
      <w:bookmarkEnd w:id="12"/>
      <w:r>
        <w:rPr>
          <w:rStyle w:val="Style15"/>
        </w:rP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>
      <w:pPr>
        <w:pStyle w:val="Normal"/>
        <w:bidi w:val="0"/>
        <w:ind w:firstLine="720"/>
        <w:rPr/>
      </w:pPr>
      <w:bookmarkStart w:id="13" w:name="sub_1983"/>
      <w:bookmarkEnd w:id="13"/>
      <w:r>
        <w:rPr>
          <w:rStyle w:val="Style15"/>
        </w:rPr>
        <w:t>Рассмотрение апелляции проводится в спокойной и доброжелательной обстановке.</w:t>
      </w:r>
    </w:p>
    <w:p>
      <w:pPr>
        <w:pStyle w:val="Normal"/>
        <w:bidi w:val="0"/>
        <w:ind w:firstLine="720"/>
        <w:rPr/>
      </w:pPr>
      <w:bookmarkStart w:id="14" w:name="sub_1099"/>
      <w:bookmarkEnd w:id="14"/>
      <w:r>
        <w:rPr>
          <w:rStyle w:val="Style15"/>
        </w:rPr>
        <w:t xml:space="preserve">99. Апелляцию о нарушении настоящего Порядка (за исключением случаев, установленных </w:t>
      </w:r>
      <w:hyperlink w:anchor="sub_1097">
        <w:r>
          <w:rPr/>
          <w:t>пунктом 97</w:t>
        </w:r>
      </w:hyperlink>
      <w:r>
        <w:rPr>
          <w:rStyle w:val="Style15"/>
        </w:rPr>
        <w:t xml:space="preserve"> 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>
      <w:pPr>
        <w:pStyle w:val="Normal"/>
        <w:bidi w:val="0"/>
        <w:ind w:firstLine="720"/>
        <w:rPr/>
      </w:pPr>
      <w:bookmarkStart w:id="15" w:name="sub_1099"/>
      <w:bookmarkEnd w:id="15"/>
      <w:r>
        <w:rPr>
          <w:rStyle w:val="Style15"/>
        </w:rPr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 отклонении апелляции;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 удовлетворении апелляции.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>
      <w:pPr>
        <w:pStyle w:val="Normal"/>
        <w:bidi w:val="0"/>
        <w:ind w:firstLine="720"/>
        <w:rPr/>
      </w:pPr>
      <w:bookmarkStart w:id="16" w:name="sub_1100"/>
      <w:bookmarkEnd w:id="16"/>
      <w:r>
        <w:rPr>
          <w:rStyle w:val="Style15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>
      <w:pPr>
        <w:pStyle w:val="Normal"/>
        <w:bidi w:val="0"/>
        <w:ind w:firstLine="720"/>
        <w:rPr/>
      </w:pPr>
      <w:bookmarkStart w:id="17" w:name="sub_1100"/>
      <w:bookmarkEnd w:id="17"/>
      <w:r>
        <w:rPr>
          <w:rStyle w:val="Style15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По решению ГЭК подача и (или) рассмотрение апелляций о несогласии с выставленными баллами организуются </w:t>
      </w:r>
      <w:hyperlink r:id="rId6">
        <w:r>
          <w:rPr/>
          <w:t>с использованием информационно-коммуникационных технологий</w:t>
        </w:r>
      </w:hyperlink>
      <w:r>
        <w:rPr>
          <w:rStyle w:val="Style15"/>
        </w:rPr>
        <w:t xml:space="preserve"> при условии соблюдения требований </w:t>
      </w:r>
      <w:hyperlink r:id="rId7">
        <w:r>
          <w:rPr/>
          <w:t>законодательства</w:t>
        </w:r>
      </w:hyperlink>
      <w:r>
        <w:rPr>
          <w:rStyle w:val="Style15"/>
        </w:rPr>
        <w:t xml:space="preserve"> Российской Федерации в области защиты персональных данных.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>
      <w:pPr>
        <w:pStyle w:val="Normal"/>
        <w:bidi w:val="0"/>
        <w:ind w:firstLine="720"/>
        <w:rPr/>
      </w:pPr>
      <w:bookmarkStart w:id="18" w:name="sub_1101"/>
      <w:bookmarkEnd w:id="18"/>
      <w:r>
        <w:rPr>
          <w:rStyle w:val="Style15"/>
        </w:rPr>
        <w:t>101.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</w:p>
    <w:p>
      <w:pPr>
        <w:pStyle w:val="Normal"/>
        <w:bidi w:val="0"/>
        <w:ind w:firstLine="720"/>
        <w:rPr/>
      </w:pPr>
      <w:bookmarkStart w:id="19" w:name="sub_1101"/>
      <w:bookmarkEnd w:id="19"/>
      <w:r>
        <w:rPr>
          <w:rStyle w:val="Style15"/>
        </w:rP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>
      <w:pPr>
        <w:pStyle w:val="Normal"/>
        <w:bidi w:val="0"/>
        <w:ind w:firstLine="720"/>
        <w:rPr/>
      </w:pPr>
      <w:bookmarkStart w:id="20" w:name="sub_1102"/>
      <w:bookmarkEnd w:id="20"/>
      <w:r>
        <w:rPr>
          <w:rStyle w:val="Style15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>
      <w:pPr>
        <w:pStyle w:val="Normal"/>
        <w:bidi w:val="0"/>
        <w:ind w:firstLine="720"/>
        <w:rPr/>
      </w:pPr>
      <w:bookmarkStart w:id="21" w:name="sub_1102"/>
      <w:bookmarkEnd w:id="21"/>
      <w:r>
        <w:rPr>
          <w:rStyle w:val="Style15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sectPr>
      <w:headerReference w:type="default" r:id="rId8"/>
      <w:footerReference w:type="default" r:id="rId9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27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>
              <w:sz w:val="20"/>
            </w:rPr>
            <w:t>Сведения о документе:Создан (фикс.)</w:t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</w:tcPr>
        <w:p>
          <w:pPr>
            <w:pStyle w:val="Style27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27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Приказ Министерства просвещения РФ и Федеральной службы по надзору в сфере образования и науки от 7 ноября…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Комментарий"/>
    <w:basedOn w:val="Style23"/>
    <w:qFormat/>
    <w:pPr>
      <w:spacing w:before="75" w:after="0"/>
      <w:ind w:left="170" w:hanging="0"/>
    </w:pPr>
    <w:rPr>
      <w:color w:val="353842"/>
    </w:rPr>
  </w:style>
  <w:style w:type="paragraph" w:styleId="Style23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4">
    <w:name w:val="Нормальный (таблица)"/>
    <w:basedOn w:val="Normal"/>
    <w:qFormat/>
    <w:pPr>
      <w:ind w:hanging="0"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7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72125224/0" TargetMode="External"/><Relationship Id="rId3" Type="http://schemas.openxmlformats.org/officeDocument/2006/relationships/hyperlink" Target="http://internet.garant.ru/document/redirect/72125224/1000" TargetMode="External"/><Relationship Id="rId4" Type="http://schemas.openxmlformats.org/officeDocument/2006/relationships/hyperlink" Target="http://internet.garant.ru/document/redirect/72125224/900" TargetMode="External"/><Relationship Id="rId5" Type="http://schemas.openxmlformats.org/officeDocument/2006/relationships/hyperlink" Target="http://internet.garant.ru/document/redirect/72239348/1111" TargetMode="External"/><Relationship Id="rId6" Type="http://schemas.openxmlformats.org/officeDocument/2006/relationships/hyperlink" Target="http://internet.garant.ru/document/redirect/400895245/0" TargetMode="External"/><Relationship Id="rId7" Type="http://schemas.openxmlformats.org/officeDocument/2006/relationships/hyperlink" Target="http://internet.garant.ru/document/redirect/12148567/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3</Pages>
  <Words>1007</Words>
  <Characters>7130</Characters>
  <CharactersWithSpaces>8102</CharactersWithSpaces>
  <Paragraphs>38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