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C1" w:rsidRPr="003E77C1" w:rsidRDefault="003E77C1" w:rsidP="003E77C1">
      <w:pPr>
        <w:pStyle w:val="a3"/>
        <w:spacing w:before="0" w:beforeAutospacing="0" w:after="0" w:afterAutospacing="0"/>
        <w:jc w:val="center"/>
        <w:rPr>
          <w:rStyle w:val="a4"/>
          <w:color w:val="540303"/>
          <w:sz w:val="28"/>
          <w:szCs w:val="28"/>
          <w:bdr w:val="none" w:sz="0" w:space="0" w:color="auto" w:frame="1"/>
          <w:lang w:val="en-US"/>
        </w:rPr>
      </w:pPr>
    </w:p>
    <w:p w:rsidR="003E77C1" w:rsidRPr="003E5E63" w:rsidRDefault="003E77C1" w:rsidP="003E77C1">
      <w:pPr>
        <w:pStyle w:val="a3"/>
        <w:spacing w:before="0" w:beforeAutospacing="0" w:after="0" w:afterAutospacing="0"/>
        <w:jc w:val="center"/>
        <w:rPr>
          <w:rStyle w:val="a4"/>
          <w:color w:val="540303"/>
          <w:sz w:val="28"/>
          <w:szCs w:val="28"/>
          <w:bdr w:val="none" w:sz="0" w:space="0" w:color="auto" w:frame="1"/>
        </w:rPr>
      </w:pPr>
      <w:r w:rsidRPr="003E77C1">
        <w:rPr>
          <w:rStyle w:val="a4"/>
          <w:color w:val="540303"/>
          <w:sz w:val="28"/>
          <w:szCs w:val="28"/>
          <w:bdr w:val="none" w:sz="0" w:space="0" w:color="auto" w:frame="1"/>
        </w:rPr>
        <w:t>Описание календарного учебного графика</w:t>
      </w:r>
    </w:p>
    <w:p w:rsidR="003E77C1" w:rsidRPr="003E5E63" w:rsidRDefault="003E77C1" w:rsidP="003E77C1">
      <w:pPr>
        <w:pStyle w:val="a3"/>
        <w:spacing w:before="0" w:beforeAutospacing="0" w:after="0" w:afterAutospacing="0"/>
        <w:jc w:val="center"/>
        <w:rPr>
          <w:color w:val="540303"/>
          <w:sz w:val="28"/>
          <w:szCs w:val="28"/>
        </w:rPr>
      </w:pPr>
    </w:p>
    <w:p w:rsidR="003E77C1" w:rsidRPr="003E5E63" w:rsidRDefault="003E77C1" w:rsidP="003E77C1">
      <w:pPr>
        <w:pStyle w:val="a3"/>
        <w:spacing w:before="0" w:beforeAutospacing="0" w:after="150" w:afterAutospacing="0"/>
        <w:jc w:val="both"/>
        <w:rPr>
          <w:rStyle w:val="a4"/>
          <w:color w:val="540303"/>
          <w:sz w:val="28"/>
          <w:szCs w:val="28"/>
          <w:bdr w:val="none" w:sz="0" w:space="0" w:color="auto" w:frame="1"/>
        </w:rPr>
      </w:pP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Календарный учебный график реализации образовательн</w:t>
      </w:r>
      <w:r w:rsidR="003E5E63">
        <w:rPr>
          <w:color w:val="540303"/>
          <w:sz w:val="28"/>
          <w:szCs w:val="28"/>
        </w:rPr>
        <w:t>ых</w:t>
      </w:r>
      <w:r w:rsidRPr="003E77C1">
        <w:rPr>
          <w:color w:val="540303"/>
          <w:sz w:val="28"/>
          <w:szCs w:val="28"/>
        </w:rPr>
        <w:t xml:space="preserve"> программ составлен в соответствии с Федерального закона Российской Федерации от 29 декабря 2012 г. N 273-ФЗ "Об образовании в Российской Федерации"; с учетом требований СанПиН и мнения участников образовательного процесса.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Календарный учебный график содержит следующую информацию: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1. Начало учебного года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2. Окончание учебного года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3. Количество учебных недель в году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5. Продолжительность учебных четвертей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6. Продолжительность каникул</w:t>
      </w:r>
    </w:p>
    <w:p w:rsidR="003E77C1" w:rsidRPr="003E77C1" w:rsidRDefault="003E77C1" w:rsidP="003E77C1">
      <w:pPr>
        <w:pStyle w:val="a3"/>
        <w:spacing w:before="0" w:beforeAutospacing="0" w:after="150" w:afterAutospacing="0"/>
        <w:jc w:val="both"/>
        <w:rPr>
          <w:color w:val="540303"/>
          <w:sz w:val="28"/>
          <w:szCs w:val="28"/>
        </w:rPr>
      </w:pPr>
      <w:r w:rsidRPr="003E77C1">
        <w:rPr>
          <w:color w:val="540303"/>
          <w:sz w:val="28"/>
          <w:szCs w:val="28"/>
        </w:rPr>
        <w:t>12. График промежуточной аттестации</w:t>
      </w:r>
      <w:bookmarkStart w:id="0" w:name="_GoBack"/>
      <w:bookmarkEnd w:id="0"/>
    </w:p>
    <w:p w:rsidR="00DB4779" w:rsidRDefault="00DB4779"/>
    <w:sectPr w:rsidR="00DB4779" w:rsidSect="00DB477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BAE"/>
    <w:rsid w:val="003E5E63"/>
    <w:rsid w:val="003E77C1"/>
    <w:rsid w:val="00476BAE"/>
    <w:rsid w:val="00D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79"/>
  </w:style>
  <w:style w:type="paragraph" w:styleId="1">
    <w:name w:val="heading 1"/>
    <w:basedOn w:val="a"/>
    <w:link w:val="10"/>
    <w:uiPriority w:val="9"/>
    <w:qFormat/>
    <w:rsid w:val="00476B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B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0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4</cp:revision>
  <dcterms:created xsi:type="dcterms:W3CDTF">2020-11-13T18:47:00Z</dcterms:created>
  <dcterms:modified xsi:type="dcterms:W3CDTF">2020-11-14T05:07:00Z</dcterms:modified>
</cp:coreProperties>
</file>