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5C" w:rsidRDefault="0094295C" w:rsidP="0094295C">
      <w:pPr>
        <w:rPr>
          <w:b/>
        </w:rPr>
      </w:pPr>
      <w:r>
        <w:rPr>
          <w:b/>
        </w:rPr>
        <w:t xml:space="preserve">                                                                   МКОУ СОШ № 9 п. Известковый</w:t>
      </w:r>
    </w:p>
    <w:p w:rsidR="0094295C" w:rsidRDefault="005E5E76" w:rsidP="0094295C">
      <w:pPr>
        <w:jc w:val="center"/>
        <w:rPr>
          <w:b/>
        </w:rPr>
      </w:pPr>
      <w:r>
        <w:rPr>
          <w:b/>
        </w:rPr>
        <w:t>Персональный состав педагогических работников реализующих ООП НОО</w:t>
      </w:r>
    </w:p>
    <w:p w:rsidR="0094295C" w:rsidRPr="005E5E76" w:rsidRDefault="0094295C" w:rsidP="0094295C"/>
    <w:tbl>
      <w:tblPr>
        <w:tblW w:w="15285" w:type="dxa"/>
        <w:tblInd w:w="-10" w:type="dxa"/>
        <w:tblLayout w:type="fixed"/>
        <w:tblLook w:val="04A0"/>
      </w:tblPr>
      <w:tblGrid>
        <w:gridCol w:w="520"/>
        <w:gridCol w:w="1440"/>
        <w:gridCol w:w="709"/>
        <w:gridCol w:w="1051"/>
        <w:gridCol w:w="1359"/>
        <w:gridCol w:w="708"/>
        <w:gridCol w:w="1276"/>
        <w:gridCol w:w="992"/>
        <w:gridCol w:w="1843"/>
        <w:gridCol w:w="1276"/>
        <w:gridCol w:w="2693"/>
        <w:gridCol w:w="1418"/>
      </w:tblGrid>
      <w:tr w:rsidR="0094295C" w:rsidTr="005E5E76">
        <w:trPr>
          <w:cantSplit/>
          <w:trHeight w:val="33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Ф.И.О.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Занимая должность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Общий стаж/</w:t>
            </w:r>
          </w:p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Педагогический стаж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Квалификационная </w:t>
            </w:r>
            <w:proofErr w:type="spellStart"/>
            <w:r>
              <w:rPr>
                <w:sz w:val="20"/>
              </w:rPr>
              <w:t>категория\</w:t>
            </w:r>
            <w:proofErr w:type="spellEnd"/>
          </w:p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Дата последней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Дата прохождения курсов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Название курсов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95C" w:rsidRPr="00CA0F84" w:rsidRDefault="00CA0F84" w:rsidP="00CA0F84"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</w:t>
            </w:r>
            <w:r w:rsidRPr="00CA0F84">
              <w:rPr>
                <w:sz w:val="22"/>
                <w:szCs w:val="22"/>
              </w:rPr>
              <w:t>мые учебные предметы</w:t>
            </w:r>
          </w:p>
        </w:tc>
      </w:tr>
      <w:tr w:rsidR="0094295C" w:rsidTr="005E5E76">
        <w:trPr>
          <w:cantSplit/>
          <w:trHeight w:val="1613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Наименование учебного заведения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Год окончания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Специальность по диплому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95C" w:rsidRDefault="0094295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5E5E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95C" w:rsidRDefault="0094295C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>Бондаренко Наталья Георгиевна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left="113" w:right="113"/>
              <w:rPr>
                <w:sz w:val="20"/>
              </w:rPr>
            </w:pPr>
          </w:p>
          <w:p w:rsidR="0094295C" w:rsidRDefault="0094295C">
            <w:pPr>
              <w:snapToGrid w:val="0"/>
              <w:ind w:left="113" w:right="113"/>
              <w:rPr>
                <w:sz w:val="20"/>
              </w:rPr>
            </w:pPr>
          </w:p>
          <w:p w:rsidR="0094295C" w:rsidRDefault="0094295C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20"/>
              </w:rPr>
              <w:t>22.04.1979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Биробиджанское педагогическое училище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5E5E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4295C">
              <w:rPr>
                <w:sz w:val="18"/>
                <w:szCs w:val="18"/>
              </w:rPr>
              <w:t>/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5E76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1/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.02.20</w:t>
            </w:r>
            <w:r>
              <w:rPr>
                <w:sz w:val="18"/>
                <w:szCs w:val="18"/>
                <w:lang w:val="en-US"/>
              </w:rPr>
              <w:t>21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Pr="005E5E76" w:rsidRDefault="0094295C">
            <w:pPr>
              <w:snapToGrid w:val="0"/>
              <w:rPr>
                <w:sz w:val="20"/>
                <w:szCs w:val="20"/>
              </w:rPr>
            </w:pPr>
            <w:r w:rsidRPr="005E5E76">
              <w:rPr>
                <w:sz w:val="20"/>
                <w:szCs w:val="20"/>
              </w:rPr>
              <w:t>ОГАОУДПО  ИПКПР</w:t>
            </w:r>
          </w:p>
          <w:p w:rsidR="0094295C" w:rsidRDefault="0094295C">
            <w:pPr>
              <w:snapToGrid w:val="0"/>
              <w:rPr>
                <w:sz w:val="22"/>
                <w:szCs w:val="22"/>
              </w:rPr>
            </w:pPr>
            <w:r w:rsidRPr="005E5E76">
              <w:rPr>
                <w:kern w:val="36"/>
                <w:sz w:val="20"/>
                <w:szCs w:val="20"/>
                <w:lang w:eastAsia="ru-RU"/>
              </w:rPr>
              <w:t>Программа: Для учителей начальных классов "Формирование информационной культуры младших школьников в урочной и внеурочной деятельности"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Pr="00CA0F84" w:rsidRDefault="00CA0F84">
            <w:pPr>
              <w:snapToGrid w:val="0"/>
              <w:rPr>
                <w:sz w:val="20"/>
                <w:szCs w:val="20"/>
              </w:rPr>
            </w:pPr>
            <w:proofErr w:type="gramStart"/>
            <w:r w:rsidRPr="00CA0F84">
              <w:rPr>
                <w:sz w:val="20"/>
                <w:szCs w:val="20"/>
              </w:rPr>
              <w:t>Русский язык, литературное чтение, математика, окружающий мир, технология, музыка, изобразительное искусство</w:t>
            </w:r>
            <w:proofErr w:type="gramEnd"/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95C" w:rsidRDefault="0094295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95C" w:rsidRDefault="0094295C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«Методология и технологии дистанционного обучения в образовательной организации»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95C" w:rsidRDefault="0094295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95C" w:rsidRDefault="0094295C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требований обновленных ФГОС НОО, ФГОС ООО в работе учителя» 36 часов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CA0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Нестерова Наталья Петровна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20"/>
              </w:rPr>
              <w:t>14.02.1961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Благовещенский государственный педагогический институт им. М.И. Калинина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5E5E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94295C">
              <w:rPr>
                <w:sz w:val="18"/>
                <w:szCs w:val="18"/>
              </w:rPr>
              <w:t>/</w:t>
            </w:r>
          </w:p>
          <w:p w:rsidR="0094295C" w:rsidRDefault="005E5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21.02.2020</w:t>
            </w:r>
          </w:p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2021</w:t>
            </w:r>
          </w:p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«Современный урок – ресурс формирования и развития личностных результатов»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«Методология и технологии дистанционного обучения в образовательной организации»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CA0F84">
            <w:pPr>
              <w:snapToGrid w:val="0"/>
              <w:rPr>
                <w:sz w:val="18"/>
                <w:szCs w:val="18"/>
              </w:rPr>
            </w:pPr>
            <w:proofErr w:type="gramStart"/>
            <w:r w:rsidRPr="00CA0F84">
              <w:rPr>
                <w:sz w:val="20"/>
                <w:szCs w:val="20"/>
              </w:rPr>
              <w:t>Русский язык, литературное чтение, математика, окружающий мир, технология, музыка, изобразительное искусство</w:t>
            </w:r>
            <w:proofErr w:type="gramEnd"/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Яндекс</w:t>
            </w:r>
            <w:proofErr w:type="spellEnd"/>
            <w:r>
              <w:rPr>
                <w:sz w:val="18"/>
                <w:szCs w:val="18"/>
              </w:rPr>
              <w:t xml:space="preserve"> Учебник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 «Функциональная грамотность: развиваем в начальной школе» 24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Октябрь,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требований обновленных ФГОС НОО, ФГОС ООО в работе учителя» 36 часов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91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CA0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jc w:val="center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Садкова</w:t>
            </w:r>
            <w:proofErr w:type="spellEnd"/>
            <w:r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ind w:right="113"/>
              <w:rPr>
                <w:sz w:val="18"/>
                <w:szCs w:val="18"/>
              </w:rPr>
            </w:pPr>
            <w:r>
              <w:rPr>
                <w:sz w:val="20"/>
              </w:rPr>
              <w:t>24.04.1970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Биробиджанское педагогическое училище</w:t>
            </w:r>
          </w:p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классов, 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ЗД/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30.05. 2021</w:t>
            </w: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«Методология и технологии дистанционного обучения в образовательной организации»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CA0F84">
            <w:pPr>
              <w:snapToGrid w:val="0"/>
              <w:rPr>
                <w:sz w:val="18"/>
                <w:szCs w:val="18"/>
              </w:rPr>
            </w:pPr>
            <w:proofErr w:type="gramStart"/>
            <w:r w:rsidRPr="00CA0F84">
              <w:rPr>
                <w:sz w:val="20"/>
                <w:szCs w:val="20"/>
              </w:rPr>
              <w:t>Русский язык, литературное чтение, математика, окружающий мир, технология, музыка, изобразительное искусство</w:t>
            </w:r>
            <w:proofErr w:type="gramEnd"/>
          </w:p>
        </w:tc>
      </w:tr>
      <w:tr w:rsidR="0094295C" w:rsidTr="005E5E76">
        <w:trPr>
          <w:cantSplit/>
          <w:trHeight w:val="91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95C" w:rsidRDefault="0094295C">
            <w:pPr>
              <w:suppressAutoHyphens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Pr="00CA0F84" w:rsidRDefault="009429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информационной культуры младших школьников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урочной и внеурочной </w:t>
            </w:r>
            <w:proofErr w:type="spellStart"/>
            <w:r>
              <w:rPr>
                <w:sz w:val="18"/>
                <w:szCs w:val="18"/>
              </w:rPr>
              <w:t>дуятельности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9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P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требований обновленных ФГОС НОО, ФГОС ООО в работе учителя» 36 часов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CA0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4295C" w:rsidRDefault="0094295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Самсонова Анжелика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08.03. 1973    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 w:rsidP="005E5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 по английскому языку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институт усовершенствования </w:t>
            </w:r>
            <w:proofErr w:type="gramStart"/>
            <w:r>
              <w:rPr>
                <w:sz w:val="18"/>
                <w:szCs w:val="18"/>
              </w:rPr>
              <w:t>учителе</w:t>
            </w:r>
            <w:proofErr w:type="gramEnd"/>
            <w:r>
              <w:rPr>
                <w:sz w:val="18"/>
                <w:szCs w:val="18"/>
              </w:rPr>
              <w:t xml:space="preserve">. «Раннее языковое образование»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5E5E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 в начальной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E5E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E5E7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СЗД/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tabs>
                <w:tab w:val="left" w:pos="705"/>
              </w:tabs>
              <w:rPr>
                <w:sz w:val="18"/>
                <w:szCs w:val="18"/>
              </w:rPr>
            </w:pPr>
          </w:p>
          <w:p w:rsidR="0094295C" w:rsidRDefault="0094295C">
            <w:pPr>
              <w:tabs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Ноябрь,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английского языка в современных условиях».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CA0F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«Методология и технологии дистанционного обучения в образовательной организации»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требований обновленных ФГОС НОО, ФГОС ООО в работе учителя» 36 часо</w:t>
            </w:r>
            <w:r w:rsidR="005E5E76">
              <w:rPr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95C" w:rsidRDefault="00CA0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95C" w:rsidRDefault="0094295C">
            <w:pPr>
              <w:jc w:val="center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Мазуренко</w:t>
            </w:r>
            <w:proofErr w:type="spellEnd"/>
            <w:r>
              <w:rPr>
                <w:sz w:val="18"/>
                <w:szCs w:val="18"/>
              </w:rPr>
              <w:t xml:space="preserve"> Лариса Петровна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20"/>
              </w:rPr>
              <w:t>13.07.1978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Биробиджанское педагогическое училище при ГПИ 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ГОУВПО «Биробиджанский государственный педагогический институт»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 и 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Высшая/</w:t>
            </w: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ноября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2020</w:t>
            </w: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</w:p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Межрегиональный институт повышения квалификации и переподготовки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Липицк</w:t>
            </w:r>
            <w:proofErr w:type="spellEnd"/>
            <w:r>
              <w:rPr>
                <w:sz w:val="18"/>
                <w:szCs w:val="18"/>
              </w:rPr>
              <w:t xml:space="preserve"> «Содержание и особенности использования современных образовательных технологий и методик в процессе обучения младших школьников в условиях реализации ФГОС НОО»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«Методология и технологии дистанционного обучения в образовательной организации»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F84" w:rsidRDefault="00CA0F84" w:rsidP="00CA0F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295C" w:rsidRDefault="00CA0F84">
            <w:pPr>
              <w:snapToGrid w:val="0"/>
              <w:rPr>
                <w:sz w:val="20"/>
                <w:szCs w:val="20"/>
              </w:rPr>
            </w:pPr>
            <w:proofErr w:type="gramStart"/>
            <w:r w:rsidRPr="00CA0F84">
              <w:rPr>
                <w:sz w:val="20"/>
                <w:szCs w:val="20"/>
              </w:rPr>
              <w:t>Русский язык, литературное чтение, математика, окружающий мир, технология, музыка, изобразительное искусство</w:t>
            </w:r>
            <w:proofErr w:type="gramEnd"/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95C" w:rsidRDefault="00942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95C" w:rsidRDefault="00942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2021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информационной культуры младших школьников в урочной и внеурочной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94295C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95C" w:rsidRDefault="00942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95C" w:rsidRDefault="00942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ind w:left="113" w:right="113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5C" w:rsidRDefault="0094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ОГАОУДПО  ИПКПР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требований обновленных ФГОС НОО, ФГОС ООО в работе учителя» 36 часов</w:t>
            </w:r>
          </w:p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5C" w:rsidRDefault="0094295C">
            <w:pPr>
              <w:snapToGrid w:val="0"/>
              <w:rPr>
                <w:sz w:val="18"/>
                <w:szCs w:val="18"/>
              </w:rPr>
            </w:pPr>
          </w:p>
        </w:tc>
      </w:tr>
      <w:tr w:rsidR="00CA0F84" w:rsidTr="005E5E76">
        <w:trPr>
          <w:cantSplit/>
          <w:trHeight w:val="7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F84" w:rsidRDefault="00CA0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F84" w:rsidRDefault="00CA0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Ольга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F84" w:rsidRDefault="00F94B28">
            <w:pPr>
              <w:snapToGri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08.02. 1983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F84" w:rsidRDefault="00F9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ОРКСЭ и ОДКНР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B28" w:rsidRDefault="00F94B28" w:rsidP="00F9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A0F84" w:rsidRDefault="00F94B28" w:rsidP="00F9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 ВПО  «Биробиджанский государственный педагогический институт»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F84" w:rsidRDefault="00F94B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F84" w:rsidRDefault="00F94B2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F84" w:rsidRDefault="004E4A1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0F84" w:rsidRDefault="004E4A1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F84" w:rsidRDefault="004E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84" w:rsidRDefault="002A005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Ощество</w:t>
            </w:r>
            <w:proofErr w:type="spellEnd"/>
            <w:r>
              <w:rPr>
                <w:sz w:val="18"/>
                <w:szCs w:val="18"/>
              </w:rPr>
              <w:t xml:space="preserve"> с ограниченной ответственностью «Центр инновационного образования и воспитания»</w:t>
            </w:r>
          </w:p>
          <w:p w:rsidR="002A0055" w:rsidRDefault="002A00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E4A1C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азвитие профессиональных компетенций у</w:t>
            </w:r>
            <w:r w:rsidR="004E4A1C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ителей в области преподавания предметных областей «ОРКСЭ» и </w:t>
            </w:r>
            <w:r w:rsidR="004E4A1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ОДКНР</w:t>
            </w:r>
            <w:r w:rsidR="004E4A1C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F84" w:rsidRDefault="00CA0F8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</w:t>
            </w:r>
            <w:r w:rsidR="00F94B28">
              <w:rPr>
                <w:sz w:val="18"/>
                <w:szCs w:val="18"/>
              </w:rPr>
              <w:t>льтур и светской этики. Модуль «</w:t>
            </w:r>
            <w:r>
              <w:rPr>
                <w:sz w:val="18"/>
                <w:szCs w:val="18"/>
              </w:rPr>
              <w:t>основы светской этики»</w:t>
            </w:r>
            <w:r w:rsidR="008F6171">
              <w:rPr>
                <w:sz w:val="18"/>
                <w:szCs w:val="18"/>
              </w:rPr>
              <w:t>,</w:t>
            </w:r>
          </w:p>
          <w:p w:rsidR="008F6171" w:rsidRDefault="008F61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ОДКНР</w:t>
            </w:r>
          </w:p>
        </w:tc>
      </w:tr>
    </w:tbl>
    <w:p w:rsidR="0094295C" w:rsidRDefault="005E5E76" w:rsidP="0094295C">
      <w:r>
        <w:t xml:space="preserve"> </w:t>
      </w:r>
    </w:p>
    <w:p w:rsidR="00F47C76" w:rsidRDefault="00F47C76" w:rsidP="0094295C"/>
    <w:p w:rsidR="00F47C76" w:rsidRDefault="00F47C76" w:rsidP="0094295C"/>
    <w:p w:rsidR="00F47C76" w:rsidRDefault="00F47C76" w:rsidP="0094295C"/>
    <w:p w:rsidR="004E4A1C" w:rsidRDefault="004E4A1C" w:rsidP="00F47C76">
      <w:pPr>
        <w:jc w:val="center"/>
      </w:pPr>
    </w:p>
    <w:p w:rsidR="0094295C" w:rsidRDefault="00F47C76" w:rsidP="00F47C76">
      <w:pPr>
        <w:jc w:val="center"/>
      </w:pPr>
      <w:r>
        <w:lastRenderedPageBreak/>
        <w:t xml:space="preserve">Кадровое обеспечение образовательного процесса начального общего образования   </w:t>
      </w:r>
    </w:p>
    <w:p w:rsidR="00F47C76" w:rsidRDefault="00F47C76" w:rsidP="0094295C"/>
    <w:p w:rsidR="0094295C" w:rsidRDefault="0094295C" w:rsidP="0094295C"/>
    <w:tbl>
      <w:tblPr>
        <w:tblStyle w:val="a8"/>
        <w:tblW w:w="0" w:type="auto"/>
        <w:tblLook w:val="04A0"/>
      </w:tblPr>
      <w:tblGrid>
        <w:gridCol w:w="7393"/>
        <w:gridCol w:w="7393"/>
      </w:tblGrid>
      <w:tr w:rsidR="00F47C76" w:rsidTr="00F47C76">
        <w:tc>
          <w:tcPr>
            <w:tcW w:w="7393" w:type="dxa"/>
          </w:tcPr>
          <w:p w:rsidR="00F47C76" w:rsidRDefault="00F47C76">
            <w:r>
              <w:t>Всего</w:t>
            </w:r>
          </w:p>
        </w:tc>
        <w:tc>
          <w:tcPr>
            <w:tcW w:w="7393" w:type="dxa"/>
          </w:tcPr>
          <w:p w:rsidR="00F47C76" w:rsidRDefault="00506FFE" w:rsidP="00506FFE">
            <w:r>
              <w:rPr>
                <w:lang w:val="en-US"/>
              </w:rPr>
              <w:t xml:space="preserve">6 </w:t>
            </w:r>
            <w:r w:rsidR="00F47C76">
              <w:t>Человек</w:t>
            </w:r>
            <w:r w:rsidR="00402EEB">
              <w:rPr>
                <w:lang w:val="en-US"/>
              </w:rPr>
              <w:t xml:space="preserve"> </w:t>
            </w:r>
          </w:p>
        </w:tc>
      </w:tr>
      <w:tr w:rsidR="00F47C76" w:rsidTr="00F47C76">
        <w:tc>
          <w:tcPr>
            <w:tcW w:w="7393" w:type="dxa"/>
          </w:tcPr>
          <w:p w:rsidR="00F47C76" w:rsidRDefault="00F47C76">
            <w:r>
              <w:t>Высшее образование</w:t>
            </w:r>
          </w:p>
        </w:tc>
        <w:tc>
          <w:tcPr>
            <w:tcW w:w="7393" w:type="dxa"/>
          </w:tcPr>
          <w:p w:rsidR="00F47C76" w:rsidRPr="00506FFE" w:rsidRDefault="00506FFE">
            <w:pPr>
              <w:rPr>
                <w:lang w:val="en-US"/>
              </w:rPr>
            </w:pPr>
            <w:r w:rsidRPr="00506FFE">
              <w:t>4</w:t>
            </w:r>
            <w:r w:rsidR="00F47C76">
              <w:t>/</w:t>
            </w:r>
            <w:r w:rsidRPr="00506FFE">
              <w:t>66</w:t>
            </w:r>
            <w:r>
              <w:t>,6</w:t>
            </w:r>
          </w:p>
        </w:tc>
      </w:tr>
      <w:tr w:rsidR="00F47C76" w:rsidTr="00F47C76">
        <w:tc>
          <w:tcPr>
            <w:tcW w:w="7393" w:type="dxa"/>
          </w:tcPr>
          <w:p w:rsidR="00F47C76" w:rsidRDefault="00F47C76">
            <w:r>
              <w:t>Средне – профессиональное образование</w:t>
            </w:r>
          </w:p>
        </w:tc>
        <w:tc>
          <w:tcPr>
            <w:tcW w:w="7393" w:type="dxa"/>
          </w:tcPr>
          <w:p w:rsidR="00F47C76" w:rsidRDefault="00402EEB">
            <w:r>
              <w:t>2/</w:t>
            </w:r>
            <w:r w:rsidR="00506FFE">
              <w:t>33,3</w:t>
            </w:r>
          </w:p>
        </w:tc>
      </w:tr>
      <w:tr w:rsidR="00F47C76" w:rsidTr="00F47C76">
        <w:tc>
          <w:tcPr>
            <w:tcW w:w="7393" w:type="dxa"/>
          </w:tcPr>
          <w:p w:rsidR="00F47C76" w:rsidRDefault="00F47C76">
            <w:r>
              <w:t>Аттестованы</w:t>
            </w:r>
          </w:p>
        </w:tc>
        <w:tc>
          <w:tcPr>
            <w:tcW w:w="7393" w:type="dxa"/>
          </w:tcPr>
          <w:p w:rsidR="00F47C76" w:rsidRPr="00506FFE" w:rsidRDefault="00506FFE">
            <w:r>
              <w:t>5</w:t>
            </w:r>
            <w:r w:rsidR="00402EEB" w:rsidRPr="00506FFE">
              <w:t>/</w:t>
            </w:r>
            <w:r>
              <w:t>83</w:t>
            </w:r>
          </w:p>
        </w:tc>
      </w:tr>
      <w:tr w:rsidR="00F47C76" w:rsidTr="00F47C76">
        <w:tc>
          <w:tcPr>
            <w:tcW w:w="7393" w:type="dxa"/>
          </w:tcPr>
          <w:p w:rsidR="00F47C76" w:rsidRDefault="00F47C76">
            <w:r>
              <w:t>Высшая квалификационная категория</w:t>
            </w:r>
          </w:p>
        </w:tc>
        <w:tc>
          <w:tcPr>
            <w:tcW w:w="7393" w:type="dxa"/>
          </w:tcPr>
          <w:p w:rsidR="00F47C76" w:rsidRPr="00ED1572" w:rsidRDefault="00402EEB" w:rsidP="00ED1572">
            <w:pPr>
              <w:rPr>
                <w:lang w:val="en-US"/>
              </w:rPr>
            </w:pPr>
            <w:r w:rsidRPr="00506FFE">
              <w:t>1/</w:t>
            </w:r>
            <w:r w:rsidR="00ED1572">
              <w:rPr>
                <w:lang w:val="en-US"/>
              </w:rPr>
              <w:t>20</w:t>
            </w:r>
          </w:p>
        </w:tc>
      </w:tr>
      <w:tr w:rsidR="00F47C76" w:rsidTr="00F47C76">
        <w:tc>
          <w:tcPr>
            <w:tcW w:w="7393" w:type="dxa"/>
          </w:tcPr>
          <w:p w:rsidR="00F47C76" w:rsidRDefault="00F47C76">
            <w:r>
              <w:t>Первая квалификационная категория</w:t>
            </w:r>
          </w:p>
        </w:tc>
        <w:tc>
          <w:tcPr>
            <w:tcW w:w="7393" w:type="dxa"/>
          </w:tcPr>
          <w:p w:rsidR="00F47C76" w:rsidRPr="00ED1572" w:rsidRDefault="00402EEB" w:rsidP="00ED1572">
            <w:pPr>
              <w:rPr>
                <w:lang w:val="en-US"/>
              </w:rPr>
            </w:pPr>
            <w:r>
              <w:t>2/</w:t>
            </w:r>
            <w:r w:rsidR="00ED1572">
              <w:rPr>
                <w:lang w:val="en-US"/>
              </w:rPr>
              <w:t>40</w:t>
            </w:r>
          </w:p>
        </w:tc>
      </w:tr>
      <w:tr w:rsidR="00F47C76" w:rsidTr="00F47C76">
        <w:tc>
          <w:tcPr>
            <w:tcW w:w="7393" w:type="dxa"/>
          </w:tcPr>
          <w:p w:rsidR="00F47C76" w:rsidRDefault="00F47C76">
            <w:r>
              <w:t>СЗД</w:t>
            </w:r>
          </w:p>
        </w:tc>
        <w:tc>
          <w:tcPr>
            <w:tcW w:w="7393" w:type="dxa"/>
          </w:tcPr>
          <w:p w:rsidR="00F47C76" w:rsidRDefault="00506FFE" w:rsidP="00ED1572">
            <w:r>
              <w:t>2</w:t>
            </w:r>
            <w:r>
              <w:rPr>
                <w:lang w:val="en-US"/>
              </w:rPr>
              <w:t>/</w:t>
            </w:r>
            <w:r w:rsidR="00ED1572">
              <w:rPr>
                <w:lang w:val="en-US"/>
              </w:rPr>
              <w:t>40</w:t>
            </w:r>
            <w:r w:rsidR="00402EEB">
              <w:t xml:space="preserve"> </w:t>
            </w:r>
            <w:r w:rsidR="00F47C76">
              <w:t>(из числа подлежащих аттестации)</w:t>
            </w:r>
          </w:p>
        </w:tc>
      </w:tr>
      <w:tr w:rsidR="00F47C76" w:rsidTr="00F47C76">
        <w:tc>
          <w:tcPr>
            <w:tcW w:w="7393" w:type="dxa"/>
          </w:tcPr>
          <w:p w:rsidR="00F47C76" w:rsidRDefault="00F47C76">
            <w:r>
              <w:t>Не аттестованы</w:t>
            </w:r>
          </w:p>
        </w:tc>
        <w:tc>
          <w:tcPr>
            <w:tcW w:w="7393" w:type="dxa"/>
          </w:tcPr>
          <w:p w:rsidR="00F47C76" w:rsidRPr="00506FFE" w:rsidRDefault="00506FFE">
            <w:r>
              <w:t xml:space="preserve">1не подлежит аттестации </w:t>
            </w:r>
            <w:proofErr w:type="gramStart"/>
            <w:r>
              <w:t>согласно порядка</w:t>
            </w:r>
            <w:proofErr w:type="gramEnd"/>
            <w:r>
              <w:t xml:space="preserve"> аттестации</w:t>
            </w:r>
          </w:p>
        </w:tc>
      </w:tr>
    </w:tbl>
    <w:p w:rsidR="00BA146D" w:rsidRDefault="00BA146D"/>
    <w:sectPr w:rsidR="00BA146D" w:rsidSect="0094295C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 PL KaitiM GB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95C"/>
    <w:rsid w:val="00075A8F"/>
    <w:rsid w:val="002A0055"/>
    <w:rsid w:val="002B4E99"/>
    <w:rsid w:val="00402EEB"/>
    <w:rsid w:val="004E4A1C"/>
    <w:rsid w:val="00506FFE"/>
    <w:rsid w:val="005E5E76"/>
    <w:rsid w:val="008F6171"/>
    <w:rsid w:val="009103A5"/>
    <w:rsid w:val="0094295C"/>
    <w:rsid w:val="009B2559"/>
    <w:rsid w:val="00BA146D"/>
    <w:rsid w:val="00CA0F84"/>
    <w:rsid w:val="00CB0C95"/>
    <w:rsid w:val="00ED1572"/>
    <w:rsid w:val="00F47C76"/>
    <w:rsid w:val="00F9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295C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rsid w:val="0094295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4"/>
    <w:semiHidden/>
    <w:unhideWhenUsed/>
    <w:rsid w:val="0094295C"/>
    <w:pPr>
      <w:spacing w:after="120"/>
    </w:pPr>
  </w:style>
  <w:style w:type="paragraph" w:customStyle="1" w:styleId="1">
    <w:name w:val="Указатель1"/>
    <w:basedOn w:val="a"/>
    <w:rsid w:val="0094295C"/>
    <w:pPr>
      <w:suppressLineNumbers/>
    </w:pPr>
    <w:rPr>
      <w:rFonts w:cs="Lohit Hindi"/>
    </w:rPr>
  </w:style>
  <w:style w:type="paragraph" w:customStyle="1" w:styleId="Heading1">
    <w:name w:val="Heading 1"/>
    <w:basedOn w:val="a"/>
    <w:next w:val="a"/>
    <w:rsid w:val="0094295C"/>
    <w:pPr>
      <w:keepNext/>
      <w:widowControl w:val="0"/>
      <w:spacing w:before="240" w:after="120"/>
    </w:pPr>
    <w:rPr>
      <w:rFonts w:ascii="Liberation Serif" w:eastAsia="AR PL KaitiM GB" w:hAnsi="Liberation Serif" w:cs="Lohit Hindi"/>
      <w:b/>
      <w:bCs/>
      <w:kern w:val="2"/>
      <w:sz w:val="48"/>
      <w:szCs w:val="48"/>
      <w:lang w:bidi="hi-IN"/>
    </w:rPr>
  </w:style>
  <w:style w:type="paragraph" w:customStyle="1" w:styleId="a6">
    <w:name w:val="Содержимое таблицы"/>
    <w:basedOn w:val="a"/>
    <w:qFormat/>
    <w:rsid w:val="0094295C"/>
    <w:pPr>
      <w:suppressLineNumbers/>
    </w:pPr>
  </w:style>
  <w:style w:type="paragraph" w:customStyle="1" w:styleId="a7">
    <w:name w:val="Заголовок таблицы"/>
    <w:basedOn w:val="a6"/>
    <w:rsid w:val="0094295C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94295C"/>
    <w:pPr>
      <w:suppressAutoHyphens w:val="0"/>
      <w:spacing w:before="100" w:beforeAutospacing="1" w:after="142" w:line="288" w:lineRule="auto"/>
    </w:pPr>
    <w:rPr>
      <w:color w:val="000000"/>
      <w:sz w:val="20"/>
      <w:szCs w:val="20"/>
      <w:lang w:eastAsia="ru-RU"/>
    </w:rPr>
  </w:style>
  <w:style w:type="character" w:customStyle="1" w:styleId="Absatz-Standardschriftart">
    <w:name w:val="Absatz-Standardschriftart"/>
    <w:rsid w:val="0094295C"/>
  </w:style>
  <w:style w:type="character" w:customStyle="1" w:styleId="10">
    <w:name w:val="Основной шрифт абзаца1"/>
    <w:rsid w:val="0094295C"/>
  </w:style>
  <w:style w:type="table" w:styleId="a8">
    <w:name w:val="Table Grid"/>
    <w:basedOn w:val="a1"/>
    <w:rsid w:val="00F4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2023-10-06T03:04:00Z</dcterms:created>
  <dcterms:modified xsi:type="dcterms:W3CDTF">2023-10-27T03:05:00Z</dcterms:modified>
</cp:coreProperties>
</file>