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hAnsi="Times New Roman"/>
          <w:sz w:val="24"/>
          <w:szCs w:val="24"/>
        </w:rPr>
        <w:t>Аннотация к рабочей программе по астрономии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Рабочая программа по астрономии составлена на основании Примерной программы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среднего общего образования, Федерального компонента государственных стандартов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среднего общего образования, приказа Министерства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образования и науки Российской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Федерации от 07.06.2017 г. No 506 «О внесении изменений в федеральный компонент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государственного образовательного стандарта, утвержденный приказом Минобразования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России 05.03.2004 г. No1089» о внесении с 2017/2018 учебного года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учебный предмет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«</w:t>
      </w:r>
      <w:r>
        <w:rPr>
          <w:rFonts w:ascii="Times New Roman" w:hAnsi="Times New Roman"/>
          <w:sz w:val="24"/>
          <w:szCs w:val="24"/>
        </w:rPr>
        <w:t>Астрономия» как обязательный для изучения на уровне среднего общего образования, а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также программы к УМК Б.А. Воронцова</w:t>
      </w: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Вельяминова, Е.К. Страута «Астрономия»Базовый уровень. 11 класс</w:t>
      </w:r>
      <w:r>
        <w:rPr>
          <w:rFonts w:ascii="Times New Roman" w:hAnsi="Times New Roman"/>
          <w:sz w:val="24"/>
          <w:szCs w:val="24"/>
          <w:rtl w:val="true"/>
        </w:rPr>
        <w:t>»:.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Рабочая программа рассчитана на 34 часа, по 1 часу в неделю в 11 классах (34 недели</w:t>
      </w:r>
      <w:r>
        <w:rPr>
          <w:rFonts w:ascii="Times New Roman" w:hAnsi="Times New Roman"/>
          <w:sz w:val="24"/>
          <w:szCs w:val="24"/>
          <w:rtl w:val="true"/>
        </w:rPr>
        <w:t>).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Реализация программы обеспечивается следующим УМК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учебник</w:t>
      </w:r>
      <w:r>
        <w:rPr>
          <w:rFonts w:ascii="Times New Roman" w:hAnsi="Times New Roman"/>
          <w:sz w:val="24"/>
          <w:szCs w:val="24"/>
          <w:rtl w:val="true"/>
        </w:rPr>
        <w:t>: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Б.А. Воронцов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Вельяминов, Е.К. Страут «Астрономия. Базовый уровень. 11 класс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  <w:rtl w:val="true"/>
        </w:rPr>
        <w:t xml:space="preserve">.: 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«</w:t>
      </w:r>
      <w:r>
        <w:rPr>
          <w:rFonts w:ascii="Times New Roman" w:hAnsi="Times New Roman"/>
          <w:sz w:val="24"/>
          <w:szCs w:val="24"/>
        </w:rPr>
        <w:t>Дрофа», 2017г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Курс астрономии призван способствовать формированию современной научной картины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мира, раскрывая развитие представлений о строении Вселенной как одной из важнейших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сторон длительного и сложного пути познания человечеством окружающей природы и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своего места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 ней, способствует формированию научного мировоззрения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Особую роль при изучении астрономии играет использование знаний, полученных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учащимися по другим естественнонаучным предметам, в первую очередь по физике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Материал, изучаемый в начале курса в теме «Ос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новы практической астрономии</w:t>
      </w:r>
      <w:r>
        <w:rPr>
          <w:rFonts w:ascii="Times New Roman" w:hAnsi="Times New Roman"/>
          <w:sz w:val="24"/>
          <w:szCs w:val="24"/>
          <w:rtl w:val="true"/>
        </w:rPr>
        <w:t xml:space="preserve">»,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необходим для объяснения наблюдаемых невооруженным глазом астрономических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явлений, что позволяет ориентироваться среди мириад звезд в режиме реального времени</w:t>
      </w:r>
      <w:r>
        <w:rPr>
          <w:rFonts w:ascii="Times New Roman" w:hAnsi="Times New Roman"/>
          <w:sz w:val="24"/>
          <w:szCs w:val="24"/>
          <w:rtl w:val="true"/>
        </w:rPr>
        <w:t xml:space="preserve">,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получить информацию по наиболее значимым космическим объектам, по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дроб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ные данные о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планетах, звездах, кометах, созвездиях, познакомиться со снимками планет</w:t>
      </w:r>
      <w:r>
        <w:rPr>
          <w:rFonts w:ascii="Times New Roman" w:hAnsi="Times New Roman"/>
          <w:sz w:val="24"/>
          <w:szCs w:val="24"/>
          <w:rtl w:val="true"/>
        </w:rPr>
        <w:t xml:space="preserve">.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Астрофизическая направленность всех последующих тем курса соответствует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современному положению в науке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Главной задачей курса является систематизация обширных сведе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ний о природе не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бесных тел, объяснение существующих закономерностей и раскрытие физической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сущности наблюдаемых во Вселенной явлений. Это становится возможным благодаря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широкому использованию физических теорий, а также исследований изучения небесных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тел</w:t>
      </w:r>
      <w:r>
        <w:rPr>
          <w:rFonts w:ascii="Times New Roman" w:hAnsi="Times New Roman"/>
          <w:sz w:val="24"/>
          <w:szCs w:val="24"/>
          <w:rtl w:val="true"/>
        </w:rPr>
        <w:t xml:space="preserve">,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проводимых практически по всему спектру электромагнитных волн не только с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поверхности Земли, но и с космических аппаратов. Вселенная предоставляет возможность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изучения таких состояний вещества и полей таких характеристик, которые пока недости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жимы в земных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лабораториях. В ходе изучения курса сформируется представление об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эволюции неорганической природы как главном достижении современной астрономии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Целями изучения астрономии являются</w:t>
      </w:r>
      <w:r>
        <w:rPr>
          <w:rFonts w:ascii="Times New Roman" w:hAnsi="Times New Roman"/>
          <w:sz w:val="24"/>
          <w:szCs w:val="24"/>
          <w:rtl w:val="true"/>
        </w:rPr>
        <w:t>: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осознание принципиальной роли астрономии в познании фундаментальных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закон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ов природы и формировании современной естественнонаучной картины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мира</w:t>
      </w:r>
      <w:r>
        <w:rPr>
          <w:rFonts w:ascii="Times New Roman" w:hAnsi="Times New Roman"/>
          <w:sz w:val="24"/>
          <w:szCs w:val="24"/>
          <w:rtl w:val="true"/>
        </w:rPr>
        <w:t>;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приобретение знаний о физической природе небесных тел и систем, строении и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эволюции Вселенной, пространственных и временных масштабах Вселенной</w:t>
      </w:r>
      <w:r>
        <w:rPr>
          <w:rFonts w:ascii="Times New Roman" w:hAnsi="Times New Roman"/>
          <w:sz w:val="24"/>
          <w:szCs w:val="24"/>
          <w:rtl w:val="true"/>
        </w:rPr>
        <w:t xml:space="preserve">,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наиболее важных астрономических открыти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ях, определивших развитие науки и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техники</w:t>
      </w:r>
      <w:r>
        <w:rPr>
          <w:rFonts w:ascii="Times New Roman" w:hAnsi="Times New Roman"/>
          <w:sz w:val="24"/>
          <w:szCs w:val="24"/>
          <w:rtl w:val="true"/>
        </w:rPr>
        <w:t>;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овладение умениями объяснять видимое положение и движение небесных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тел принципами определения местоположения и времени по астрономическим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объектам, навыками практического использования компьютерных приложений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для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определения вида звездного неба в конкретном пункте для заданного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времени; развитие познавательных интересов, интеллектуальных и творческих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способностей в процессе приобретения знаний по астрономии с использованием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различных источников информации и соврем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енных информационных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технологий</w:t>
      </w:r>
      <w:r>
        <w:rPr>
          <w:rFonts w:ascii="Times New Roman" w:hAnsi="Times New Roman"/>
          <w:sz w:val="24"/>
          <w:szCs w:val="24"/>
          <w:rtl w:val="true"/>
        </w:rPr>
        <w:t>;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использование приобретенных знаний и умений для решения практических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задач повседневной жизни</w:t>
      </w:r>
      <w:r>
        <w:rPr>
          <w:rFonts w:ascii="Times New Roman" w:hAnsi="Times New Roman"/>
          <w:sz w:val="24"/>
          <w:szCs w:val="24"/>
          <w:rtl w:val="true"/>
        </w:rPr>
        <w:t>;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формирование научного мировоззрения</w:t>
      </w:r>
      <w:r>
        <w:rPr>
          <w:rFonts w:ascii="Times New Roman" w:hAnsi="Times New Roman"/>
          <w:sz w:val="24"/>
          <w:szCs w:val="24"/>
          <w:rtl w:val="true"/>
        </w:rPr>
        <w:t>;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формирование навыков использования естественнонаучных и особенно физико</w:t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  <w:t>-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математических з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наний для объективного анализа устройства окружающего мира</w:t>
      </w:r>
      <w:r>
        <w:rPr>
          <w:rFonts w:ascii="Times New Roman" w:hAnsi="Times New Roman"/>
          <w:sz w:val="24"/>
          <w:szCs w:val="24"/>
          <w:rtl w:val="true"/>
        </w:rPr>
        <w:t xml:space="preserve"> </w:t>
      </w:r>
    </w:p>
    <w:p>
      <w:pPr>
        <w:pStyle w:val="style0"/>
      </w:pPr>
      <w:r>
        <w:rPr>
          <w:rFonts w:ascii="Times New Roman" w:hAnsi="Times New Roman"/>
          <w:sz w:val="24"/>
          <w:szCs w:val="24"/>
        </w:rPr>
        <w:t>на примере достижений современной астрофизики, астрономии и космонавтики</w:t>
      </w:r>
      <w:r>
        <w:rPr>
          <w:rFonts w:ascii="Times New Roman" w:hAnsi="Times New Roman"/>
          <w:sz w:val="24"/>
          <w:szCs w:val="24"/>
          <w:rtl w:val="true"/>
        </w:rPr>
        <w:t>.</w:t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tl w:val="true"/>
        </w:rPr>
      </w:r>
    </w:p>
    <w:p>
      <w:pPr>
        <w:pStyle w:val="style0"/>
      </w:pPr>
      <w:r>
        <w:rPr>
          <w:rFonts w:ascii="Times New Roman" w:hAnsi="Times New Roman"/>
          <w:sz w:val="24"/>
          <w:szCs w:val="24"/>
          <w:rtl w:val="true"/>
        </w:rPr>
      </w:r>
    </w:p>
    <w:p>
      <w:pPr>
        <w:pStyle w:val="style0"/>
      </w:pPr>
      <w:r>
        <w:rPr>
          <w:rtl w:val="true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35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false"/>
      <w:tabs>
        <w:tab w:leader="none" w:pos="709" w:val="left"/>
      </w:tabs>
      <w:suppressAutoHyphens w:val="true"/>
      <w:bidi/>
      <w:jc w:val="left"/>
    </w:pPr>
    <w:rPr>
      <w:rFonts w:ascii="Liberation Serif" w:cs="Lohit Marathi" w:eastAsia="Droid Sans Fallback" w:hAnsi="Liberation Serif"/>
      <w:color w:val="00000A"/>
      <w:sz w:val="24"/>
      <w:szCs w:val="24"/>
      <w:lang w:bidi="hi-IN" w:eastAsia="zh-CN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rFonts w:ascii="Liberation Sans" w:cs="Lohit Marathi" w:eastAsia="Droid Sans Fallback" w:hAnsi="Liberation Sans"/>
      <w:sz w:val="28"/>
      <w:szCs w:val="28"/>
    </w:rPr>
  </w:style>
  <w:style w:styleId="style16" w:type="paragraph">
    <w:name w:val="Основной текст"/>
    <w:basedOn w:val="style0"/>
    <w:next w:val="style16"/>
    <w:pPr>
      <w:spacing w:after="140" w:before="0" w:line="288" w:lineRule="auto"/>
    </w:pPr>
    <w:rPr/>
  </w:style>
  <w:style w:styleId="style17" w:type="paragraph">
    <w:name w:val="Список"/>
    <w:basedOn w:val="style16"/>
    <w:next w:val="style17"/>
    <w:pPr/>
    <w:rPr>
      <w:rFonts w:cs="Lohit Marathi"/>
    </w:rPr>
  </w:style>
  <w:style w:styleId="style18" w:type="paragraph">
    <w:name w:val="Название"/>
    <w:basedOn w:val="style0"/>
    <w:next w:val="style18"/>
    <w:pPr>
      <w:suppressLineNumbers/>
      <w:spacing w:after="120" w:before="120"/>
    </w:pPr>
    <w:rPr>
      <w:rFonts w:cs="Lohit Marathi"/>
      <w:i/>
      <w:iCs/>
      <w:sz w:val="24"/>
      <w:szCs w:val="24"/>
    </w:rPr>
  </w:style>
  <w:style w:styleId="style19" w:type="paragraph">
    <w:name w:val="Указатель"/>
    <w:basedOn w:val="style0"/>
    <w:next w:val="style19"/>
    <w:pPr>
      <w:suppressLineNumbers/>
    </w:pPr>
    <w:rPr>
      <w:rFonts w:cs="Lohit Marath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2018-11-02T10:55:56.00Z</dcterms:created>
  <dc:language>ru</dc:language>
  <cp:revision>0</cp:revision>
</cp:coreProperties>
</file>